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34B8BF" w14:textId="77777777" w:rsidR="00CD68A7" w:rsidRDefault="00CD68A7" w:rsidP="001F195E">
      <w:pPr>
        <w:rPr>
          <w:rFonts w:eastAsiaTheme="majorEastAsia" w:cstheme="majorBidi"/>
          <w:b/>
          <w:szCs w:val="32"/>
          <w:lang w:val="en-US"/>
        </w:rPr>
      </w:pPr>
    </w:p>
    <w:p w14:paraId="3BE8D4C9" w14:textId="77777777" w:rsidR="00CD68A7" w:rsidRDefault="00CD68A7" w:rsidP="001F195E">
      <w:pPr>
        <w:rPr>
          <w:rFonts w:eastAsiaTheme="majorEastAsia" w:cstheme="majorBidi"/>
          <w:b/>
          <w:szCs w:val="32"/>
          <w:lang w:val="en-US"/>
        </w:rPr>
      </w:pPr>
    </w:p>
    <w:p w14:paraId="75F1E9D2" w14:textId="77777777" w:rsidR="00CD68A7" w:rsidRDefault="00CD68A7" w:rsidP="001F195E">
      <w:pPr>
        <w:rPr>
          <w:rFonts w:eastAsiaTheme="majorEastAsia" w:cstheme="majorBidi"/>
          <w:b/>
          <w:szCs w:val="32"/>
          <w:lang w:val="en-US"/>
        </w:rPr>
      </w:pPr>
    </w:p>
    <w:p w14:paraId="20486E4C" w14:textId="77777777" w:rsidR="00CD68A7" w:rsidRDefault="00CD68A7" w:rsidP="001F195E">
      <w:pPr>
        <w:rPr>
          <w:rFonts w:eastAsiaTheme="majorEastAsia" w:cstheme="majorBidi"/>
          <w:b/>
          <w:szCs w:val="32"/>
          <w:lang w:val="en-US"/>
        </w:rPr>
      </w:pPr>
    </w:p>
    <w:p w14:paraId="6C571F41" w14:textId="77777777" w:rsidR="00CD68A7" w:rsidRDefault="00CD68A7" w:rsidP="001F195E">
      <w:pPr>
        <w:rPr>
          <w:rFonts w:eastAsiaTheme="majorEastAsia" w:cstheme="majorBidi"/>
          <w:b/>
          <w:szCs w:val="32"/>
          <w:lang w:val="en-US"/>
        </w:rPr>
      </w:pPr>
    </w:p>
    <w:p w14:paraId="532961E1" w14:textId="77777777" w:rsidR="00CD68A7" w:rsidRDefault="00CD68A7" w:rsidP="001F195E">
      <w:pPr>
        <w:rPr>
          <w:rFonts w:eastAsiaTheme="majorEastAsia" w:cstheme="majorBidi"/>
          <w:b/>
          <w:szCs w:val="32"/>
          <w:lang w:val="en-US"/>
        </w:rPr>
      </w:pPr>
    </w:p>
    <w:p w14:paraId="1DDE5C39" w14:textId="77777777" w:rsidR="00CD68A7" w:rsidRDefault="00CD68A7" w:rsidP="001F195E">
      <w:pPr>
        <w:rPr>
          <w:rFonts w:eastAsiaTheme="majorEastAsia" w:cstheme="majorBidi"/>
          <w:b/>
          <w:szCs w:val="32"/>
          <w:lang w:val="en-US"/>
        </w:rPr>
      </w:pPr>
    </w:p>
    <w:p w14:paraId="5AC0DBE6" w14:textId="77777777" w:rsidR="00CD68A7" w:rsidRDefault="00CD68A7" w:rsidP="001F195E">
      <w:pPr>
        <w:rPr>
          <w:rFonts w:eastAsiaTheme="majorEastAsia" w:cstheme="majorBidi"/>
          <w:b/>
          <w:szCs w:val="32"/>
          <w:lang w:val="en-US"/>
        </w:rPr>
      </w:pPr>
    </w:p>
    <w:p w14:paraId="0D052AFB" w14:textId="77777777" w:rsidR="00CD68A7" w:rsidRDefault="00CD68A7" w:rsidP="001F195E">
      <w:pPr>
        <w:rPr>
          <w:rFonts w:eastAsiaTheme="majorEastAsia" w:cstheme="majorBidi"/>
          <w:b/>
          <w:szCs w:val="32"/>
          <w:lang w:val="en-US"/>
        </w:rPr>
      </w:pPr>
    </w:p>
    <w:p w14:paraId="56E3C675" w14:textId="77777777" w:rsidR="00CD68A7" w:rsidRDefault="00CD68A7" w:rsidP="001F195E">
      <w:pPr>
        <w:rPr>
          <w:rFonts w:eastAsiaTheme="majorEastAsia" w:cstheme="majorBidi"/>
          <w:b/>
          <w:szCs w:val="32"/>
          <w:lang w:val="en-US"/>
        </w:rPr>
      </w:pPr>
    </w:p>
    <w:p w14:paraId="6820224F" w14:textId="55FE44A3" w:rsidR="00CD68A7" w:rsidRDefault="00CD68A7" w:rsidP="0011178A">
      <w:pPr>
        <w:spacing w:line="480" w:lineRule="auto"/>
        <w:jc w:val="center"/>
        <w:rPr>
          <w:rFonts w:eastAsiaTheme="majorEastAsia" w:cstheme="majorBidi"/>
          <w:b/>
          <w:szCs w:val="32"/>
          <w:lang w:val="en-US"/>
        </w:rPr>
      </w:pPr>
      <w:r>
        <w:rPr>
          <w:rFonts w:eastAsiaTheme="majorEastAsia" w:cstheme="majorBidi"/>
          <w:b/>
          <w:szCs w:val="32"/>
          <w:lang w:val="en-US"/>
        </w:rPr>
        <w:t xml:space="preserve">Students </w:t>
      </w:r>
      <w:r w:rsidR="00747A0F">
        <w:rPr>
          <w:rFonts w:eastAsiaTheme="majorEastAsia" w:cstheme="majorBidi"/>
          <w:b/>
          <w:szCs w:val="32"/>
          <w:lang w:val="en-US"/>
        </w:rPr>
        <w:t>name</w:t>
      </w:r>
    </w:p>
    <w:p w14:paraId="46F1C6B6" w14:textId="169BFD3B" w:rsidR="00747A0F" w:rsidRDefault="00747A0F" w:rsidP="0011178A">
      <w:pPr>
        <w:spacing w:line="480" w:lineRule="auto"/>
        <w:jc w:val="center"/>
        <w:rPr>
          <w:rFonts w:eastAsiaTheme="majorEastAsia" w:cstheme="majorBidi"/>
          <w:b/>
          <w:szCs w:val="32"/>
          <w:lang w:val="en-US"/>
        </w:rPr>
      </w:pPr>
      <w:r>
        <w:rPr>
          <w:rFonts w:eastAsiaTheme="majorEastAsia" w:cstheme="majorBidi"/>
          <w:b/>
          <w:szCs w:val="32"/>
          <w:lang w:val="en-US"/>
        </w:rPr>
        <w:t>Institutional Affiliation</w:t>
      </w:r>
    </w:p>
    <w:p w14:paraId="2AF0D679" w14:textId="794E7601" w:rsidR="00747A0F" w:rsidRDefault="00747A0F" w:rsidP="0011178A">
      <w:pPr>
        <w:spacing w:line="480" w:lineRule="auto"/>
        <w:jc w:val="center"/>
        <w:rPr>
          <w:rFonts w:eastAsiaTheme="majorEastAsia" w:cstheme="majorBidi"/>
          <w:b/>
          <w:szCs w:val="32"/>
          <w:lang w:val="en-US"/>
        </w:rPr>
      </w:pPr>
      <w:r>
        <w:rPr>
          <w:rFonts w:eastAsiaTheme="majorEastAsia" w:cstheme="majorBidi"/>
          <w:b/>
          <w:szCs w:val="32"/>
          <w:lang w:val="en-US"/>
        </w:rPr>
        <w:t>Date</w:t>
      </w:r>
    </w:p>
    <w:p w14:paraId="511FA7D3" w14:textId="77777777" w:rsidR="00CD68A7" w:rsidRDefault="00CD68A7" w:rsidP="0011178A">
      <w:pPr>
        <w:spacing w:line="480" w:lineRule="auto"/>
        <w:rPr>
          <w:rFonts w:eastAsiaTheme="majorEastAsia" w:cstheme="majorBidi"/>
          <w:b/>
          <w:szCs w:val="32"/>
          <w:lang w:val="en-US"/>
        </w:rPr>
      </w:pPr>
    </w:p>
    <w:p w14:paraId="3EF71688" w14:textId="77777777" w:rsidR="00CD68A7" w:rsidRDefault="00CD68A7" w:rsidP="0011178A">
      <w:pPr>
        <w:spacing w:line="480" w:lineRule="auto"/>
        <w:rPr>
          <w:rFonts w:eastAsiaTheme="majorEastAsia" w:cstheme="majorBidi"/>
          <w:b/>
          <w:szCs w:val="32"/>
          <w:lang w:val="en-US"/>
        </w:rPr>
      </w:pPr>
    </w:p>
    <w:p w14:paraId="26F89C4A" w14:textId="77777777" w:rsidR="00CD68A7" w:rsidRDefault="00CD68A7" w:rsidP="0011178A">
      <w:pPr>
        <w:spacing w:line="480" w:lineRule="auto"/>
        <w:rPr>
          <w:rFonts w:eastAsiaTheme="majorEastAsia" w:cstheme="majorBidi"/>
          <w:b/>
          <w:szCs w:val="32"/>
          <w:lang w:val="en-US"/>
        </w:rPr>
      </w:pPr>
    </w:p>
    <w:p w14:paraId="05F39840" w14:textId="77777777" w:rsidR="00CD68A7" w:rsidRDefault="00CD68A7" w:rsidP="0011178A">
      <w:pPr>
        <w:spacing w:line="480" w:lineRule="auto"/>
        <w:rPr>
          <w:rFonts w:eastAsiaTheme="majorEastAsia" w:cstheme="majorBidi"/>
          <w:b/>
          <w:szCs w:val="32"/>
          <w:lang w:val="en-US"/>
        </w:rPr>
      </w:pPr>
    </w:p>
    <w:p w14:paraId="2B02FEE7" w14:textId="77777777" w:rsidR="00CD68A7" w:rsidRDefault="00CD68A7" w:rsidP="0011178A">
      <w:pPr>
        <w:spacing w:line="480" w:lineRule="auto"/>
        <w:rPr>
          <w:rFonts w:eastAsiaTheme="majorEastAsia" w:cstheme="majorBidi"/>
          <w:b/>
          <w:szCs w:val="32"/>
          <w:lang w:val="en-US"/>
        </w:rPr>
      </w:pPr>
    </w:p>
    <w:p w14:paraId="00093A28" w14:textId="77777777" w:rsidR="00CD68A7" w:rsidRDefault="00CD68A7" w:rsidP="0011178A">
      <w:pPr>
        <w:spacing w:line="480" w:lineRule="auto"/>
        <w:rPr>
          <w:rFonts w:eastAsiaTheme="majorEastAsia" w:cstheme="majorBidi"/>
          <w:b/>
          <w:szCs w:val="32"/>
          <w:lang w:val="en-US"/>
        </w:rPr>
      </w:pPr>
    </w:p>
    <w:p w14:paraId="567679D4" w14:textId="77777777" w:rsidR="00CD68A7" w:rsidRDefault="00CD68A7" w:rsidP="0011178A">
      <w:pPr>
        <w:spacing w:line="480" w:lineRule="auto"/>
        <w:rPr>
          <w:rFonts w:eastAsiaTheme="majorEastAsia" w:cstheme="majorBidi"/>
          <w:b/>
          <w:szCs w:val="32"/>
          <w:lang w:val="en-US"/>
        </w:rPr>
      </w:pPr>
    </w:p>
    <w:p w14:paraId="3AD50E5F" w14:textId="77777777" w:rsidR="00CD68A7" w:rsidRDefault="00CD68A7" w:rsidP="0011178A">
      <w:pPr>
        <w:spacing w:line="480" w:lineRule="auto"/>
        <w:rPr>
          <w:rFonts w:eastAsiaTheme="majorEastAsia" w:cstheme="majorBidi"/>
          <w:b/>
          <w:szCs w:val="32"/>
          <w:lang w:val="en-US"/>
        </w:rPr>
      </w:pPr>
    </w:p>
    <w:p w14:paraId="64863063" w14:textId="77777777" w:rsidR="00CD68A7" w:rsidRDefault="00CD68A7" w:rsidP="0011178A">
      <w:pPr>
        <w:spacing w:line="480" w:lineRule="auto"/>
        <w:rPr>
          <w:rFonts w:eastAsiaTheme="majorEastAsia" w:cstheme="majorBidi"/>
          <w:b/>
          <w:szCs w:val="32"/>
          <w:lang w:val="en-US"/>
        </w:rPr>
      </w:pPr>
    </w:p>
    <w:p w14:paraId="62474DBE" w14:textId="77777777" w:rsidR="00CD68A7" w:rsidRDefault="00CD68A7" w:rsidP="0011178A">
      <w:pPr>
        <w:spacing w:line="480" w:lineRule="auto"/>
        <w:rPr>
          <w:rFonts w:eastAsiaTheme="majorEastAsia" w:cstheme="majorBidi"/>
          <w:b/>
          <w:szCs w:val="32"/>
          <w:lang w:val="en-US"/>
        </w:rPr>
      </w:pPr>
    </w:p>
    <w:p w14:paraId="5FC345D4" w14:textId="77777777" w:rsidR="00CD68A7" w:rsidRDefault="00CD68A7" w:rsidP="0011178A">
      <w:pPr>
        <w:spacing w:line="480" w:lineRule="auto"/>
        <w:rPr>
          <w:rFonts w:eastAsiaTheme="majorEastAsia" w:cstheme="majorBidi"/>
          <w:b/>
          <w:szCs w:val="32"/>
          <w:lang w:val="en-US"/>
        </w:rPr>
      </w:pPr>
    </w:p>
    <w:p w14:paraId="73DBFF65" w14:textId="77777777" w:rsidR="00CD68A7" w:rsidRDefault="00CD68A7" w:rsidP="0011178A">
      <w:pPr>
        <w:spacing w:line="480" w:lineRule="auto"/>
        <w:rPr>
          <w:rFonts w:eastAsiaTheme="majorEastAsia" w:cstheme="majorBidi"/>
          <w:b/>
          <w:szCs w:val="32"/>
          <w:lang w:val="en-US"/>
        </w:rPr>
      </w:pPr>
    </w:p>
    <w:p w14:paraId="423B98ED" w14:textId="77777777" w:rsidR="00CD68A7" w:rsidRDefault="00CD68A7" w:rsidP="0011178A">
      <w:pPr>
        <w:spacing w:line="480" w:lineRule="auto"/>
        <w:rPr>
          <w:rFonts w:eastAsiaTheme="majorEastAsia" w:cstheme="majorBidi"/>
          <w:b/>
          <w:szCs w:val="32"/>
          <w:lang w:val="en-US"/>
        </w:rPr>
      </w:pPr>
    </w:p>
    <w:p w14:paraId="0D81E49C" w14:textId="77777777" w:rsidR="00412A3D" w:rsidRDefault="00412A3D" w:rsidP="0011178A">
      <w:pPr>
        <w:spacing w:line="480" w:lineRule="auto"/>
        <w:rPr>
          <w:rFonts w:eastAsiaTheme="majorEastAsia" w:cstheme="majorBidi"/>
          <w:b/>
          <w:szCs w:val="32"/>
          <w:lang w:val="en-US"/>
        </w:rPr>
      </w:pPr>
    </w:p>
    <w:p w14:paraId="2151FC4E" w14:textId="77777777" w:rsidR="00CD68A7" w:rsidRDefault="00CD68A7" w:rsidP="0011178A">
      <w:pPr>
        <w:spacing w:line="480" w:lineRule="auto"/>
        <w:rPr>
          <w:rFonts w:eastAsiaTheme="majorEastAsia" w:cstheme="majorBidi"/>
          <w:b/>
          <w:szCs w:val="32"/>
          <w:lang w:val="en-US"/>
        </w:rPr>
      </w:pPr>
    </w:p>
    <w:p w14:paraId="4B51F49D" w14:textId="77777777" w:rsidR="00CD68A7" w:rsidRDefault="00CD68A7" w:rsidP="0011178A">
      <w:pPr>
        <w:spacing w:line="480" w:lineRule="auto"/>
        <w:rPr>
          <w:rFonts w:eastAsiaTheme="majorEastAsia" w:cstheme="majorBidi"/>
          <w:b/>
          <w:szCs w:val="32"/>
          <w:lang w:val="en-US"/>
        </w:rPr>
      </w:pPr>
    </w:p>
    <w:p w14:paraId="10D0D824" w14:textId="77777777" w:rsidR="00CD68A7" w:rsidRDefault="00CD68A7" w:rsidP="0011178A">
      <w:pPr>
        <w:spacing w:line="480" w:lineRule="auto"/>
        <w:rPr>
          <w:rFonts w:eastAsiaTheme="majorEastAsia" w:cstheme="majorBidi"/>
          <w:b/>
          <w:szCs w:val="32"/>
          <w:lang w:val="en-US"/>
        </w:rPr>
      </w:pPr>
    </w:p>
    <w:p w14:paraId="73351E44" w14:textId="222216C9" w:rsidR="007757B3" w:rsidRDefault="00EF50A8" w:rsidP="0011178A">
      <w:pPr>
        <w:spacing w:line="480" w:lineRule="auto"/>
        <w:rPr>
          <w:rFonts w:eastAsiaTheme="majorEastAsia" w:cstheme="majorBidi"/>
          <w:b/>
          <w:szCs w:val="32"/>
          <w:lang w:val="en-US"/>
        </w:rPr>
      </w:pPr>
      <w:r>
        <w:rPr>
          <w:rFonts w:eastAsiaTheme="majorEastAsia" w:cstheme="majorBidi"/>
          <w:b/>
          <w:szCs w:val="32"/>
          <w:lang w:val="en-US"/>
        </w:rPr>
        <w:t>Given the</w:t>
      </w:r>
      <w:r w:rsidR="004C5A6E">
        <w:rPr>
          <w:rFonts w:eastAsiaTheme="majorEastAsia" w:cstheme="majorBidi"/>
          <w:b/>
          <w:szCs w:val="32"/>
          <w:lang w:val="en-US"/>
        </w:rPr>
        <w:t xml:space="preserve"> $200,000 inheritance there are three risk free investment opportunities available for Kate &amp; Sam</w:t>
      </w:r>
      <w:r w:rsidR="00183391">
        <w:rPr>
          <w:rFonts w:eastAsiaTheme="majorEastAsia" w:cstheme="majorBidi"/>
          <w:b/>
          <w:szCs w:val="32"/>
          <w:lang w:val="en-US"/>
        </w:rPr>
        <w:t>;</w:t>
      </w:r>
    </w:p>
    <w:p w14:paraId="726356B6" w14:textId="1AD73C57" w:rsidR="00183391" w:rsidRDefault="00183391" w:rsidP="0011178A">
      <w:pPr>
        <w:pStyle w:val="ListParagraph"/>
        <w:numPr>
          <w:ilvl w:val="0"/>
          <w:numId w:val="3"/>
        </w:numPr>
        <w:spacing w:line="480" w:lineRule="auto"/>
        <w:rPr>
          <w:lang w:val="en-US"/>
        </w:rPr>
      </w:pPr>
      <w:r>
        <w:rPr>
          <w:lang w:val="en-US"/>
        </w:rPr>
        <w:t>Taxable corporate bond</w:t>
      </w:r>
    </w:p>
    <w:p w14:paraId="4E32996A" w14:textId="53F74562" w:rsidR="00183391" w:rsidRPr="00F5159A" w:rsidRDefault="00E44802" w:rsidP="0011178A">
      <w:pPr>
        <w:pStyle w:val="ListParagraph"/>
        <w:numPr>
          <w:ilvl w:val="0"/>
          <w:numId w:val="4"/>
        </w:numPr>
        <w:spacing w:line="480" w:lineRule="auto"/>
        <w:rPr>
          <w:lang w:val="en-US"/>
        </w:rPr>
      </w:pPr>
      <w:r w:rsidRPr="00F5159A">
        <w:rPr>
          <w:lang w:val="en-US"/>
        </w:rPr>
        <w:t>Amount invested 200,000</w:t>
      </w:r>
    </w:p>
    <w:p w14:paraId="502D9DF6" w14:textId="7262051D" w:rsidR="00E44802" w:rsidRDefault="00DE44D9" w:rsidP="0011178A">
      <w:pPr>
        <w:pStyle w:val="ListParagraph"/>
        <w:numPr>
          <w:ilvl w:val="0"/>
          <w:numId w:val="4"/>
        </w:numPr>
        <w:spacing w:line="480" w:lineRule="auto"/>
        <w:rPr>
          <w:lang w:val="en-US"/>
        </w:rPr>
      </w:pPr>
      <w:r w:rsidRPr="00F5159A">
        <w:rPr>
          <w:lang w:val="en-US"/>
        </w:rPr>
        <w:t>Pre tax interest=</w:t>
      </w:r>
      <w:r w:rsidR="0092576A" w:rsidRPr="00F5159A">
        <w:rPr>
          <w:lang w:val="en-US"/>
        </w:rPr>
        <w:t>200,000*4•75%=</w:t>
      </w:r>
      <w:r w:rsidR="000D462A">
        <w:rPr>
          <w:lang w:val="en-US"/>
        </w:rPr>
        <w:t>9500</w:t>
      </w:r>
    </w:p>
    <w:p w14:paraId="00591A02" w14:textId="0304BC48" w:rsidR="00F5159A" w:rsidRDefault="00F5159A" w:rsidP="0011178A">
      <w:pPr>
        <w:pStyle w:val="ListParagraph"/>
        <w:numPr>
          <w:ilvl w:val="0"/>
          <w:numId w:val="4"/>
        </w:numPr>
        <w:spacing w:line="480" w:lineRule="auto"/>
        <w:rPr>
          <w:lang w:val="en-US"/>
        </w:rPr>
      </w:pPr>
      <w:r>
        <w:rPr>
          <w:lang w:val="en-US"/>
        </w:rPr>
        <w:t>Tax expenses=</w:t>
      </w:r>
      <w:r w:rsidR="00A003A2">
        <w:rPr>
          <w:lang w:val="en-US"/>
        </w:rPr>
        <w:t>9500*30%=2850</w:t>
      </w:r>
    </w:p>
    <w:p w14:paraId="2DA96E2C" w14:textId="67EA9643" w:rsidR="00860876" w:rsidRPr="00860876" w:rsidRDefault="00860876" w:rsidP="0011178A">
      <w:pPr>
        <w:pStyle w:val="ListParagraph"/>
        <w:numPr>
          <w:ilvl w:val="0"/>
          <w:numId w:val="4"/>
        </w:numPr>
        <w:spacing w:line="480" w:lineRule="auto"/>
        <w:rPr>
          <w:lang w:val="en-US"/>
        </w:rPr>
      </w:pPr>
      <w:r>
        <w:rPr>
          <w:lang w:val="en-US"/>
        </w:rPr>
        <w:t>After tax interest=</w:t>
      </w:r>
      <w:r w:rsidR="00FC73A7">
        <w:rPr>
          <w:lang w:val="en-US"/>
        </w:rPr>
        <w:t>9500-2850=6650</w:t>
      </w:r>
    </w:p>
    <w:p w14:paraId="48984C36" w14:textId="77777777" w:rsidR="0092576A" w:rsidRPr="00183391" w:rsidRDefault="0092576A" w:rsidP="0011178A">
      <w:pPr>
        <w:spacing w:line="480" w:lineRule="auto"/>
        <w:ind w:left="720"/>
        <w:rPr>
          <w:lang w:val="en-US"/>
        </w:rPr>
      </w:pPr>
    </w:p>
    <w:p w14:paraId="55EB6275" w14:textId="77777777" w:rsidR="003D2750" w:rsidRDefault="00BF74D1" w:rsidP="0011178A">
      <w:pPr>
        <w:pStyle w:val="ListParagraph"/>
        <w:numPr>
          <w:ilvl w:val="0"/>
          <w:numId w:val="3"/>
        </w:numPr>
        <w:spacing w:line="480" w:lineRule="auto"/>
        <w:rPr>
          <w:lang w:val="en-US"/>
        </w:rPr>
      </w:pPr>
      <w:r>
        <w:rPr>
          <w:lang w:val="en-US"/>
        </w:rPr>
        <w:t xml:space="preserve">High dividend </w:t>
      </w:r>
      <w:r w:rsidR="003D2750">
        <w:rPr>
          <w:lang w:val="en-US"/>
        </w:rPr>
        <w:t>stocks</w:t>
      </w:r>
    </w:p>
    <w:p w14:paraId="2CE9A7CD" w14:textId="47472606" w:rsidR="00183391" w:rsidRDefault="00566E58" w:rsidP="0011178A">
      <w:pPr>
        <w:pStyle w:val="ListParagraph"/>
        <w:numPr>
          <w:ilvl w:val="0"/>
          <w:numId w:val="8"/>
        </w:numPr>
        <w:spacing w:line="480" w:lineRule="auto"/>
        <w:rPr>
          <w:lang w:val="en-US"/>
        </w:rPr>
      </w:pPr>
      <w:r>
        <w:rPr>
          <w:lang w:val="en-US"/>
        </w:rPr>
        <w:t>Amount invested 200,000</w:t>
      </w:r>
    </w:p>
    <w:p w14:paraId="0F8A9E22" w14:textId="31A5E7ED" w:rsidR="00566E58" w:rsidRDefault="00566E58" w:rsidP="0011178A">
      <w:pPr>
        <w:pStyle w:val="ListParagraph"/>
        <w:numPr>
          <w:ilvl w:val="0"/>
          <w:numId w:val="8"/>
        </w:numPr>
        <w:spacing w:line="480" w:lineRule="auto"/>
        <w:rPr>
          <w:lang w:val="en-US"/>
        </w:rPr>
      </w:pPr>
      <w:r>
        <w:rPr>
          <w:lang w:val="en-US"/>
        </w:rPr>
        <w:t>Pre tax</w:t>
      </w:r>
      <w:r w:rsidR="001545D6">
        <w:rPr>
          <w:lang w:val="en-US"/>
        </w:rPr>
        <w:t xml:space="preserve"> interest=</w:t>
      </w:r>
      <w:r w:rsidR="00877781">
        <w:rPr>
          <w:lang w:val="en-US"/>
        </w:rPr>
        <w:t>200000*4%=</w:t>
      </w:r>
      <w:r w:rsidR="009451B6">
        <w:rPr>
          <w:lang w:val="en-US"/>
        </w:rPr>
        <w:t>8000</w:t>
      </w:r>
    </w:p>
    <w:p w14:paraId="79B4A645" w14:textId="76B26DB8" w:rsidR="001545D6" w:rsidRDefault="009377A4" w:rsidP="0011178A">
      <w:pPr>
        <w:pStyle w:val="ListParagraph"/>
        <w:numPr>
          <w:ilvl w:val="0"/>
          <w:numId w:val="8"/>
        </w:numPr>
        <w:spacing w:line="480" w:lineRule="auto"/>
        <w:rPr>
          <w:lang w:val="en-US"/>
        </w:rPr>
      </w:pPr>
      <w:r>
        <w:rPr>
          <w:lang w:val="en-US"/>
        </w:rPr>
        <w:t>Tax expenses=</w:t>
      </w:r>
      <w:r w:rsidR="009451B6">
        <w:rPr>
          <w:lang w:val="en-US"/>
        </w:rPr>
        <w:t>8000*15%=1200</w:t>
      </w:r>
    </w:p>
    <w:p w14:paraId="5DCC80B3" w14:textId="0E18F989" w:rsidR="001D4401" w:rsidRPr="0024674E" w:rsidRDefault="009377A4" w:rsidP="0011178A">
      <w:pPr>
        <w:pStyle w:val="ListParagraph"/>
        <w:numPr>
          <w:ilvl w:val="0"/>
          <w:numId w:val="8"/>
        </w:numPr>
        <w:spacing w:line="480" w:lineRule="auto"/>
        <w:rPr>
          <w:lang w:val="en-US"/>
        </w:rPr>
      </w:pPr>
      <w:r>
        <w:rPr>
          <w:lang w:val="en-US"/>
        </w:rPr>
        <w:t>After tax interest</w:t>
      </w:r>
      <w:r w:rsidR="009451B6">
        <w:rPr>
          <w:lang w:val="en-US"/>
        </w:rPr>
        <w:t>=</w:t>
      </w:r>
      <w:r w:rsidR="009D7745">
        <w:rPr>
          <w:lang w:val="en-US"/>
        </w:rPr>
        <w:t>8000-1200=6800</w:t>
      </w:r>
    </w:p>
    <w:p w14:paraId="1E155994" w14:textId="77777777" w:rsidR="00BF74D1" w:rsidRPr="00BF74D1" w:rsidRDefault="00BF74D1" w:rsidP="0011178A">
      <w:pPr>
        <w:pStyle w:val="ListParagraph"/>
        <w:spacing w:line="480" w:lineRule="auto"/>
        <w:ind w:left="1619"/>
        <w:rPr>
          <w:lang w:val="en-US"/>
        </w:rPr>
      </w:pPr>
    </w:p>
    <w:p w14:paraId="1C16AD9B" w14:textId="0FF8EDB3" w:rsidR="00183391" w:rsidRDefault="0024674E" w:rsidP="0011178A">
      <w:pPr>
        <w:pStyle w:val="ListParagraph"/>
        <w:numPr>
          <w:ilvl w:val="0"/>
          <w:numId w:val="3"/>
        </w:numPr>
        <w:spacing w:line="480" w:lineRule="auto"/>
        <w:rPr>
          <w:lang w:val="en-US"/>
        </w:rPr>
      </w:pPr>
      <w:r>
        <w:rPr>
          <w:lang w:val="en-US"/>
        </w:rPr>
        <w:t>Tax exempt municipal</w:t>
      </w:r>
      <w:r w:rsidR="00547F55">
        <w:rPr>
          <w:lang w:val="en-US"/>
        </w:rPr>
        <w:t xml:space="preserve"> bonds</w:t>
      </w:r>
    </w:p>
    <w:p w14:paraId="5BC39490" w14:textId="34A6659D" w:rsidR="00547F55" w:rsidRDefault="00547F55" w:rsidP="0011178A">
      <w:pPr>
        <w:pStyle w:val="ListParagraph"/>
        <w:numPr>
          <w:ilvl w:val="0"/>
          <w:numId w:val="9"/>
        </w:numPr>
        <w:spacing w:line="480" w:lineRule="auto"/>
        <w:rPr>
          <w:lang w:val="en-US"/>
        </w:rPr>
      </w:pPr>
      <w:r>
        <w:rPr>
          <w:lang w:val="en-US"/>
        </w:rPr>
        <w:t>Amount invested=</w:t>
      </w:r>
      <w:r w:rsidR="009D7745">
        <w:rPr>
          <w:lang w:val="en-US"/>
        </w:rPr>
        <w:t>200000</w:t>
      </w:r>
    </w:p>
    <w:p w14:paraId="4ECD5972" w14:textId="48DE0081" w:rsidR="00547F55" w:rsidRDefault="00547F55" w:rsidP="0011178A">
      <w:pPr>
        <w:pStyle w:val="ListParagraph"/>
        <w:numPr>
          <w:ilvl w:val="0"/>
          <w:numId w:val="9"/>
        </w:numPr>
        <w:spacing w:line="480" w:lineRule="auto"/>
        <w:rPr>
          <w:lang w:val="en-US"/>
        </w:rPr>
      </w:pPr>
      <w:r>
        <w:rPr>
          <w:lang w:val="en-US"/>
        </w:rPr>
        <w:t>Pre tax interest</w:t>
      </w:r>
      <w:r w:rsidR="002377D5">
        <w:rPr>
          <w:lang w:val="en-US"/>
        </w:rPr>
        <w:t>=</w:t>
      </w:r>
      <w:r w:rsidR="00B47F61">
        <w:rPr>
          <w:lang w:val="en-US"/>
        </w:rPr>
        <w:t>200000*3•5%=7000</w:t>
      </w:r>
    </w:p>
    <w:p w14:paraId="00569E24" w14:textId="46F4FFD3" w:rsidR="002377D5" w:rsidRDefault="002377D5" w:rsidP="0011178A">
      <w:pPr>
        <w:pStyle w:val="ListParagraph"/>
        <w:numPr>
          <w:ilvl w:val="0"/>
          <w:numId w:val="9"/>
        </w:numPr>
        <w:spacing w:line="480" w:lineRule="auto"/>
        <w:rPr>
          <w:lang w:val="en-US"/>
        </w:rPr>
      </w:pPr>
      <w:r>
        <w:rPr>
          <w:lang w:val="en-US"/>
        </w:rPr>
        <w:t>Tax expenses=000</w:t>
      </w:r>
    </w:p>
    <w:p w14:paraId="400724A2" w14:textId="7A43296A" w:rsidR="002377D5" w:rsidRDefault="002377D5" w:rsidP="0011178A">
      <w:pPr>
        <w:pStyle w:val="ListParagraph"/>
        <w:numPr>
          <w:ilvl w:val="0"/>
          <w:numId w:val="9"/>
        </w:numPr>
        <w:spacing w:line="480" w:lineRule="auto"/>
        <w:rPr>
          <w:lang w:val="en-US"/>
        </w:rPr>
      </w:pPr>
      <w:r>
        <w:rPr>
          <w:lang w:val="en-US"/>
        </w:rPr>
        <w:t>After tax expenses</w:t>
      </w:r>
      <w:r w:rsidR="00534CF9">
        <w:rPr>
          <w:lang w:val="en-US"/>
        </w:rPr>
        <w:t>=</w:t>
      </w:r>
      <w:r w:rsidR="00B47F61">
        <w:rPr>
          <w:lang w:val="en-US"/>
        </w:rPr>
        <w:t>7000</w:t>
      </w:r>
    </w:p>
    <w:p w14:paraId="4160061F" w14:textId="2ACCCB62" w:rsidR="00B47F61" w:rsidRDefault="00575E96" w:rsidP="0011178A">
      <w:pPr>
        <w:spacing w:line="480" w:lineRule="auto"/>
        <w:rPr>
          <w:lang w:val="en-US"/>
        </w:rPr>
      </w:pPr>
      <w:r>
        <w:rPr>
          <w:lang w:val="en-US"/>
        </w:rPr>
        <w:t xml:space="preserve">The taxable corporate </w:t>
      </w:r>
      <w:r w:rsidR="00170A55">
        <w:rPr>
          <w:lang w:val="en-US"/>
        </w:rPr>
        <w:t>bond, high</w:t>
      </w:r>
      <w:r>
        <w:rPr>
          <w:lang w:val="en-US"/>
        </w:rPr>
        <w:t xml:space="preserve"> dividend stocks and municipal bond are subject to marginal tax rate,</w:t>
      </w:r>
      <w:r w:rsidR="00701F33">
        <w:rPr>
          <w:lang w:val="en-US"/>
        </w:rPr>
        <w:t xml:space="preserve"> capital gain tax and zero tax </w:t>
      </w:r>
      <w:r w:rsidR="00215348">
        <w:rPr>
          <w:lang w:val="en-US"/>
        </w:rPr>
        <w:t>respectively.The taxable</w:t>
      </w:r>
      <w:r w:rsidR="00320AFB">
        <w:rPr>
          <w:lang w:val="en-US"/>
        </w:rPr>
        <w:t xml:space="preserve"> corporate bond offer the highest income but given the tax deduction it would be advisable to invest in municipal bond</w:t>
      </w:r>
      <w:r w:rsidR="00060D22">
        <w:rPr>
          <w:lang w:val="en-US"/>
        </w:rPr>
        <w:t xml:space="preserve"> which give the highest after tax income of </w:t>
      </w:r>
      <w:r w:rsidR="00D17B8E">
        <w:rPr>
          <w:lang w:val="en-US"/>
        </w:rPr>
        <w:t>$7000.The corporate bond</w:t>
      </w:r>
      <w:r w:rsidR="00670C3B">
        <w:rPr>
          <w:lang w:val="en-US"/>
        </w:rPr>
        <w:t xml:space="preserve"> incur an annual marginal tax and a capital gain tax</w:t>
      </w:r>
      <w:r w:rsidR="00F710C5">
        <w:rPr>
          <w:lang w:val="en-US"/>
        </w:rPr>
        <w:t xml:space="preserve"> later when sold at a profit.The high dividend stocks</w:t>
      </w:r>
      <w:r w:rsidR="00035A6C">
        <w:rPr>
          <w:lang w:val="en-US"/>
        </w:rPr>
        <w:t xml:space="preserve"> are a qualified dividend and therefore attract a 15% </w:t>
      </w:r>
      <w:r w:rsidR="00170A55">
        <w:rPr>
          <w:lang w:val="en-US"/>
        </w:rPr>
        <w:t>capital gain tax.</w:t>
      </w:r>
    </w:p>
    <w:p w14:paraId="0DA325C1" w14:textId="3D45F486" w:rsidR="00630262" w:rsidRDefault="00630262" w:rsidP="0011178A">
      <w:pPr>
        <w:spacing w:line="480" w:lineRule="auto"/>
        <w:rPr>
          <w:lang w:val="en-US"/>
        </w:rPr>
      </w:pPr>
    </w:p>
    <w:p w14:paraId="7830EC31" w14:textId="77777777" w:rsidR="007C46E9" w:rsidRDefault="007C46E9" w:rsidP="0011178A">
      <w:pPr>
        <w:spacing w:line="480" w:lineRule="auto"/>
        <w:rPr>
          <w:lang w:val="en-US"/>
        </w:rPr>
      </w:pPr>
    </w:p>
    <w:p w14:paraId="072BFBDB" w14:textId="77777777" w:rsidR="007C46E9" w:rsidRDefault="007C46E9" w:rsidP="0011178A">
      <w:pPr>
        <w:spacing w:line="480" w:lineRule="auto"/>
        <w:rPr>
          <w:lang w:val="en-US"/>
        </w:rPr>
      </w:pPr>
    </w:p>
    <w:p w14:paraId="1AEA71EB" w14:textId="77777777" w:rsidR="007C46E9" w:rsidRDefault="007C46E9" w:rsidP="0011178A">
      <w:pPr>
        <w:spacing w:line="480" w:lineRule="auto"/>
        <w:rPr>
          <w:lang w:val="en-US"/>
        </w:rPr>
      </w:pPr>
    </w:p>
    <w:p w14:paraId="2174931D" w14:textId="77777777" w:rsidR="007C46E9" w:rsidRDefault="007C46E9" w:rsidP="0011178A">
      <w:pPr>
        <w:spacing w:line="480" w:lineRule="auto"/>
        <w:rPr>
          <w:lang w:val="en-US"/>
        </w:rPr>
      </w:pPr>
    </w:p>
    <w:p w14:paraId="7E5C3A7C" w14:textId="77777777" w:rsidR="007C46E9" w:rsidRDefault="007C46E9" w:rsidP="0011178A">
      <w:pPr>
        <w:spacing w:line="480" w:lineRule="auto"/>
        <w:rPr>
          <w:lang w:val="en-US"/>
        </w:rPr>
      </w:pPr>
    </w:p>
    <w:p w14:paraId="39423010" w14:textId="77777777" w:rsidR="007C46E9" w:rsidRDefault="007C46E9" w:rsidP="0011178A">
      <w:pPr>
        <w:spacing w:line="480" w:lineRule="auto"/>
        <w:rPr>
          <w:lang w:val="en-US"/>
        </w:rPr>
      </w:pPr>
    </w:p>
    <w:p w14:paraId="559109EB" w14:textId="77777777" w:rsidR="007C46E9" w:rsidRDefault="007C46E9" w:rsidP="0011178A">
      <w:pPr>
        <w:spacing w:line="480" w:lineRule="auto"/>
        <w:rPr>
          <w:lang w:val="en-US"/>
        </w:rPr>
      </w:pPr>
    </w:p>
    <w:p w14:paraId="16799418" w14:textId="77777777" w:rsidR="007C46E9" w:rsidRDefault="007C46E9" w:rsidP="0011178A">
      <w:pPr>
        <w:spacing w:line="480" w:lineRule="auto"/>
        <w:rPr>
          <w:lang w:val="en-US"/>
        </w:rPr>
      </w:pPr>
    </w:p>
    <w:p w14:paraId="32961695" w14:textId="77777777" w:rsidR="007C46E9" w:rsidRDefault="007C46E9" w:rsidP="0011178A">
      <w:pPr>
        <w:spacing w:line="480" w:lineRule="auto"/>
        <w:rPr>
          <w:lang w:val="en-US"/>
        </w:rPr>
      </w:pPr>
    </w:p>
    <w:p w14:paraId="1E218D43" w14:textId="77777777" w:rsidR="007C46E9" w:rsidRDefault="007C46E9" w:rsidP="0011178A">
      <w:pPr>
        <w:spacing w:line="480" w:lineRule="auto"/>
        <w:rPr>
          <w:lang w:val="en-US"/>
        </w:rPr>
      </w:pPr>
    </w:p>
    <w:p w14:paraId="3FC28302" w14:textId="42ED2141" w:rsidR="00630262" w:rsidRDefault="00630262" w:rsidP="0011178A">
      <w:pPr>
        <w:spacing w:line="480" w:lineRule="auto"/>
        <w:rPr>
          <w:lang w:val="en-US"/>
        </w:rPr>
      </w:pPr>
      <w:r>
        <w:rPr>
          <w:lang w:val="en-US"/>
        </w:rPr>
        <w:t>References:</w:t>
      </w:r>
    </w:p>
    <w:p w14:paraId="45A30EE6" w14:textId="77777777" w:rsidR="00630262" w:rsidRPr="00B47F61" w:rsidRDefault="00630262" w:rsidP="0011178A">
      <w:pPr>
        <w:spacing w:line="480" w:lineRule="auto"/>
        <w:rPr>
          <w:lang w:val="en-US"/>
        </w:rPr>
      </w:pPr>
    </w:p>
    <w:p w14:paraId="0EDE8291" w14:textId="4BD032DF" w:rsidR="001F195E" w:rsidRDefault="001626EE" w:rsidP="0011178A">
      <w:pPr>
        <w:spacing w:line="480" w:lineRule="auto"/>
        <w:rPr>
          <w:lang w:val="en-US"/>
        </w:rPr>
      </w:pPr>
      <w:hyperlink r:id="rId5" w:history="1">
        <w:r w:rsidR="000761B6" w:rsidRPr="0060791F">
          <w:rPr>
            <w:rStyle w:val="Hyperlink"/>
            <w:lang w:val="en-US"/>
          </w:rPr>
          <w:t>https://www.taxnotes.com/tax-notes-federal/tax-policy/taxation-and-valuation/2019/08/12/29rhn</w:t>
        </w:r>
      </w:hyperlink>
    </w:p>
    <w:p w14:paraId="6E74EEF9" w14:textId="7032618E" w:rsidR="000761B6" w:rsidRPr="003405B9" w:rsidRDefault="00C81068" w:rsidP="0011178A">
      <w:pPr>
        <w:spacing w:line="480" w:lineRule="auto"/>
        <w:rPr>
          <w:lang w:val="en-US"/>
        </w:rPr>
      </w:pPr>
      <w:r>
        <w:rPr>
          <w:rFonts w:ascii="Roboto" w:eastAsia="Times New Roman" w:hAnsi="Roboto"/>
          <w:color w:val="202122"/>
          <w:shd w:val="clear" w:color="auto" w:fill="FFFFFF"/>
        </w:rPr>
        <w:t>Lanfeng Kao &amp; Anlin Chen (2011): </w:t>
      </w:r>
      <w:r>
        <w:rPr>
          <w:rFonts w:ascii="Roboto" w:eastAsia="Times New Roman" w:hAnsi="Roboto"/>
          <w:i/>
          <w:iCs/>
          <w:color w:val="202122"/>
          <w:bdr w:val="none" w:sz="0" w:space="0" w:color="auto" w:frame="1"/>
          <w:shd w:val="clear" w:color="auto" w:fill="FFFFFF"/>
        </w:rPr>
        <w:t>Dividend policy and elimination of double taxation of dividends;</w:t>
      </w:r>
      <w:r>
        <w:rPr>
          <w:rFonts w:ascii="Roboto" w:eastAsia="Times New Roman" w:hAnsi="Roboto"/>
          <w:color w:val="202122"/>
          <w:shd w:val="clear" w:color="auto" w:fill="FFFFFF"/>
        </w:rPr>
        <w:t> Asia-Pacific Journal of Financial Studies. 2011</w:t>
      </w:r>
    </w:p>
    <w:sectPr w:rsidR="000761B6" w:rsidRPr="003405B9" w:rsidSect="0080306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FC725F"/>
    <w:multiLevelType w:val="hybridMultilevel"/>
    <w:tmpl w:val="D0B0AC10"/>
    <w:lvl w:ilvl="0" w:tplc="04090001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1" w15:restartNumberingAfterBreak="0">
    <w:nsid w:val="27C206BA"/>
    <w:multiLevelType w:val="hybridMultilevel"/>
    <w:tmpl w:val="90C09F48"/>
    <w:lvl w:ilvl="0" w:tplc="04090001">
      <w:start w:val="1"/>
      <w:numFmt w:val="bullet"/>
      <w:lvlText w:val=""/>
      <w:lvlJc w:val="left"/>
      <w:pPr>
        <w:ind w:left="19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84" w:hanging="360"/>
      </w:pPr>
      <w:rPr>
        <w:rFonts w:ascii="Wingdings" w:hAnsi="Wingdings" w:hint="default"/>
      </w:rPr>
    </w:lvl>
  </w:abstractNum>
  <w:abstractNum w:abstractNumId="2" w15:restartNumberingAfterBreak="0">
    <w:nsid w:val="284B74BD"/>
    <w:multiLevelType w:val="hybridMultilevel"/>
    <w:tmpl w:val="74A44614"/>
    <w:lvl w:ilvl="0" w:tplc="04090001">
      <w:start w:val="1"/>
      <w:numFmt w:val="bullet"/>
      <w:lvlText w:val=""/>
      <w:lvlJc w:val="left"/>
      <w:pPr>
        <w:ind w:left="186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3" w:hanging="360"/>
      </w:pPr>
      <w:rPr>
        <w:rFonts w:ascii="Wingdings" w:hAnsi="Wingdings" w:hint="default"/>
      </w:rPr>
    </w:lvl>
  </w:abstractNum>
  <w:abstractNum w:abstractNumId="3" w15:restartNumberingAfterBreak="0">
    <w:nsid w:val="378A5620"/>
    <w:multiLevelType w:val="hybridMultilevel"/>
    <w:tmpl w:val="7D2ED6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5C08F1"/>
    <w:multiLevelType w:val="hybridMultilevel"/>
    <w:tmpl w:val="829C30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907AF3"/>
    <w:multiLevelType w:val="hybridMultilevel"/>
    <w:tmpl w:val="0EF2AF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175489"/>
    <w:multiLevelType w:val="hybridMultilevel"/>
    <w:tmpl w:val="7110DA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D3A0EFD"/>
    <w:multiLevelType w:val="hybridMultilevel"/>
    <w:tmpl w:val="5C64B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A25FDB"/>
    <w:multiLevelType w:val="hybridMultilevel"/>
    <w:tmpl w:val="2600589C"/>
    <w:lvl w:ilvl="0" w:tplc="04090001">
      <w:start w:val="1"/>
      <w:numFmt w:val="bullet"/>
      <w:lvlText w:val=""/>
      <w:lvlJc w:val="left"/>
      <w:pPr>
        <w:ind w:left="161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7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6"/>
  </w:num>
  <w:num w:numId="5">
    <w:abstractNumId w:val="7"/>
  </w:num>
  <w:num w:numId="6">
    <w:abstractNumId w:val="8"/>
  </w:num>
  <w:num w:numId="7">
    <w:abstractNumId w:val="0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5B9"/>
    <w:rsid w:val="00035A6C"/>
    <w:rsid w:val="00060D22"/>
    <w:rsid w:val="000761B6"/>
    <w:rsid w:val="000912F3"/>
    <w:rsid w:val="000D462A"/>
    <w:rsid w:val="0011178A"/>
    <w:rsid w:val="001545D6"/>
    <w:rsid w:val="001626EE"/>
    <w:rsid w:val="00170A55"/>
    <w:rsid w:val="00183391"/>
    <w:rsid w:val="001D4401"/>
    <w:rsid w:val="001D59FC"/>
    <w:rsid w:val="001F195E"/>
    <w:rsid w:val="00215348"/>
    <w:rsid w:val="002377D5"/>
    <w:rsid w:val="0024674E"/>
    <w:rsid w:val="00320AFB"/>
    <w:rsid w:val="003405B9"/>
    <w:rsid w:val="003D2750"/>
    <w:rsid w:val="00412A3D"/>
    <w:rsid w:val="004C5A6E"/>
    <w:rsid w:val="00534CF9"/>
    <w:rsid w:val="00547F55"/>
    <w:rsid w:val="00566E58"/>
    <w:rsid w:val="00575E96"/>
    <w:rsid w:val="00630262"/>
    <w:rsid w:val="00670C3B"/>
    <w:rsid w:val="00701F33"/>
    <w:rsid w:val="00747A0F"/>
    <w:rsid w:val="007757B3"/>
    <w:rsid w:val="007C46E9"/>
    <w:rsid w:val="0080306D"/>
    <w:rsid w:val="00860876"/>
    <w:rsid w:val="00877781"/>
    <w:rsid w:val="0092576A"/>
    <w:rsid w:val="009377A4"/>
    <w:rsid w:val="009451B6"/>
    <w:rsid w:val="009D7745"/>
    <w:rsid w:val="00A003A2"/>
    <w:rsid w:val="00A87F91"/>
    <w:rsid w:val="00B47F61"/>
    <w:rsid w:val="00BD6AD3"/>
    <w:rsid w:val="00BF74D1"/>
    <w:rsid w:val="00C81068"/>
    <w:rsid w:val="00CC1798"/>
    <w:rsid w:val="00CD68A7"/>
    <w:rsid w:val="00D17B8E"/>
    <w:rsid w:val="00DE44D9"/>
    <w:rsid w:val="00E44802"/>
    <w:rsid w:val="00EC7119"/>
    <w:rsid w:val="00EE2CA9"/>
    <w:rsid w:val="00EF50A8"/>
    <w:rsid w:val="00F375A3"/>
    <w:rsid w:val="00F5159A"/>
    <w:rsid w:val="00F710C5"/>
    <w:rsid w:val="00F9434E"/>
    <w:rsid w:val="00FA646A"/>
    <w:rsid w:val="00FC73A7"/>
    <w:rsid w:val="00FC7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7B9C04"/>
  <w15:chartTrackingRefBased/>
  <w15:docId w15:val="{E87095EA-4FE1-9145-A14E-D4EE153E9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306D"/>
    <w:pPr>
      <w:spacing w:line="360" w:lineRule="auto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0306D"/>
    <w:pPr>
      <w:keepNext/>
      <w:keepLines/>
      <w:spacing w:before="24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A646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306D"/>
    <w:rPr>
      <w:rFonts w:ascii="Times New Roman" w:eastAsiaTheme="majorEastAsia" w:hAnsi="Times New Roman" w:cstheme="majorBidi"/>
      <w:b/>
      <w:szCs w:val="32"/>
    </w:rPr>
  </w:style>
  <w:style w:type="table" w:styleId="TableGrid">
    <w:name w:val="Table Grid"/>
    <w:basedOn w:val="TableNormal"/>
    <w:uiPriority w:val="39"/>
    <w:rsid w:val="003405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FA646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1F195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757B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57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2902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hyperlink" Target="https://www.taxnotes.com/tax-notes-federal/tax-policy/taxation-and-valuation/2019/08/12/29rhn" TargetMode="Externa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josphat gichure</dc:creator>
  <cp:keywords/>
  <dc:description/>
  <cp:lastModifiedBy>254716226303</cp:lastModifiedBy>
  <cp:revision>2</cp:revision>
  <dcterms:created xsi:type="dcterms:W3CDTF">2020-08-28T01:30:00Z</dcterms:created>
  <dcterms:modified xsi:type="dcterms:W3CDTF">2020-08-28T01:30:00Z</dcterms:modified>
</cp:coreProperties>
</file>